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  <w:t>企 业 声 明</w:t>
      </w:r>
    </w:p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经自查，本单位在考核期内（ 年 月至 年 月）无符合《佛山市环卫清洁行业企业信用评价指标体系》是“一票否决指标”所列的情况，我公司自成立以来从未发生过银行信贷不良记录（骗取贷款、借贷不还、恶意欠贷），特此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声明。如有虚假或不实，我司愿承担由此引起的一切后果和法律责任。 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wordWrap w:val="0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（公司盖章）</w:t>
      </w:r>
    </w:p>
    <w:p>
      <w:pPr>
        <w:jc w:val="right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年   月   日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04F6"/>
    <w:rsid w:val="006E3483"/>
    <w:rsid w:val="007D57E1"/>
    <w:rsid w:val="00DE04F6"/>
    <w:rsid w:val="00FC3943"/>
    <w:rsid w:val="2644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14</TotalTime>
  <ScaleCrop>false</ScaleCrop>
  <LinksUpToDate>false</LinksUpToDate>
  <CharactersWithSpaces>100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2018-01-23T04:15:00Z</dcterms:created>
  <dc:creator>xtzj</dc:creator>
  <cp:lastModifiedBy>Administrator</cp:lastModifiedBy>
  <dcterms:modified xsi:type="dcterms:W3CDTF">2019-09-10T02:37:58Z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